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092D31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  <w:lang w:eastAsia="zh-CN"/>
        </w:rPr>
      </w:pPr>
      <w:bookmarkStart w:id="0" w:name="_GoBack"/>
      <w:r>
        <w:rPr>
          <w:rFonts w:hint="eastAsia" w:ascii="方正公文小标宋" w:hAnsi="方正公文小标宋" w:eastAsia="方正公文小标宋" w:cs="方正公文小标宋"/>
          <w:i w:val="0"/>
          <w:iCs w:val="0"/>
          <w:caps w:val="0"/>
          <w:spacing w:val="15"/>
          <w:sz w:val="44"/>
          <w:szCs w:val="44"/>
          <w:bdr w:val="none" w:color="auto" w:sz="0" w:space="0"/>
          <w:shd w:val="clear" w:fill="FFFFFF"/>
          <w:lang w:eastAsia="zh-CN"/>
        </w:rPr>
        <w:t>党建思政课题结题鉴定结果公示</w:t>
      </w:r>
      <w:bookmarkEnd w:id="0"/>
    </w:p>
    <w:p w14:paraId="7E3CB79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2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  <w:lang w:eastAsia="zh-CN"/>
        </w:rPr>
      </w:pPr>
    </w:p>
    <w:p w14:paraId="638E680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70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  <w:lang w:eastAsia="zh-CN"/>
        </w:rPr>
        <w:t>根据相关要求，学校党建与思政工作领导小组办公室组织了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  <w:lang w:val="en-US" w:eastAsia="zh-CN"/>
        </w:rPr>
        <w:t>2023年度</w:t>
      </w:r>
      <w:r>
        <w:rPr>
          <w:rFonts w:hint="eastAsia" w:ascii="仿宋" w:hAnsi="仿宋" w:eastAsia="仿宋" w:cs="仿宋"/>
          <w:sz w:val="32"/>
          <w:szCs w:val="32"/>
        </w:rPr>
        <w:t>党建思政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立项</w:t>
      </w:r>
      <w:r>
        <w:rPr>
          <w:rFonts w:hint="eastAsia" w:ascii="仿宋" w:hAnsi="仿宋" w:eastAsia="仿宋" w:cs="仿宋"/>
          <w:sz w:val="32"/>
          <w:szCs w:val="32"/>
        </w:rPr>
        <w:t>课题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结题鉴定工作。经校内专家评审，拟通过结题鉴定课题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3项，现予以公示（名单见附件），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FFFFF"/>
        </w:rPr>
        <w:t>公示时间自2025年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FFFFF"/>
          <w:lang w:val="en-US" w:eastAsia="zh-CN"/>
        </w:rPr>
        <w:t>3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FFFFF"/>
        </w:rPr>
        <w:t>月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FFFFF"/>
          <w:lang w:val="en-US" w:eastAsia="zh-CN"/>
        </w:rPr>
        <w:t>5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FFFFF"/>
        </w:rPr>
        <w:t>日至3月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FFFFF"/>
          <w:lang w:val="en-US" w:eastAsia="zh-CN"/>
        </w:rPr>
        <w:t>7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shd w:val="clear" w:fill="FFFFFF"/>
        </w:rPr>
        <w:t>日。</w:t>
      </w:r>
    </w:p>
    <w:p w14:paraId="727902D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70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9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</w:rPr>
        <w:t>公示期内，如有异议，可向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  <w:lang w:eastAsia="zh-CN"/>
        </w:rPr>
        <w:t>党委宣传部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</w:rPr>
        <w:t>提出书面报告，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并注明联系人、通讯地址和联系电话。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</w:rPr>
        <w:t>凡匿名、冒名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  <w:lang w:eastAsia="zh-CN"/>
        </w:rPr>
        <w:t>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过期或不按要求提出异议的，不予受理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</w:rPr>
        <w:t>。</w:t>
      </w:r>
    </w:p>
    <w:p w14:paraId="79269FA5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70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</w:rPr>
        <w:t>联系人：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  <w:lang w:eastAsia="zh-CN"/>
        </w:rPr>
        <w:t>褚冬</w:t>
      </w:r>
    </w:p>
    <w:p w14:paraId="04EEEDF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70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</w:rPr>
        <w:t>联系电话：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  <w:lang w:val="en-US" w:eastAsia="zh-CN"/>
        </w:rPr>
        <w:t>0517-87088200</w:t>
      </w:r>
    </w:p>
    <w:p w14:paraId="5476D01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70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</w:rPr>
      </w:pPr>
    </w:p>
    <w:p w14:paraId="61CAE970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70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</w:rPr>
        <w:t>附件：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  <w:lang w:eastAsia="zh-CN"/>
        </w:rPr>
        <w:t>拟通过结果鉴定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</w:rPr>
        <w:t>课题</w:t>
      </w: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  <w:lang w:eastAsia="zh-CN"/>
        </w:rPr>
        <w:t>名单</w:t>
      </w:r>
    </w:p>
    <w:p w14:paraId="4E7891D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70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  <w:lang w:eastAsia="zh-CN"/>
        </w:rPr>
      </w:pPr>
    </w:p>
    <w:p w14:paraId="333A3A3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600" w:firstLineChars="16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  <w:lang w:eastAsia="zh-CN"/>
        </w:rPr>
        <w:t>党委宣传部</w:t>
      </w:r>
    </w:p>
    <w:p w14:paraId="27C5076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5250" w:firstLineChars="1500"/>
        <w:jc w:val="both"/>
        <w:textAlignment w:val="auto"/>
        <w:rPr>
          <w:rFonts w:hint="default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15"/>
          <w:sz w:val="32"/>
          <w:szCs w:val="32"/>
          <w:bdr w:val="none" w:color="auto" w:sz="0" w:space="0"/>
          <w:shd w:val="clear" w:fill="FFFFFF"/>
          <w:lang w:val="en-US" w:eastAsia="zh-CN"/>
        </w:rPr>
        <w:t>2025年3月5日</w:t>
      </w:r>
    </w:p>
    <w:p w14:paraId="292551E6">
      <w:pPr>
        <w:spacing w:line="600" w:lineRule="exact"/>
        <w:ind w:right="640"/>
        <w:rPr>
          <w:rFonts w:ascii="宋体" w:hAnsi="宋体" w:eastAsia="宋体" w:cs="宋体"/>
          <w:sz w:val="24"/>
          <w:szCs w:val="24"/>
          <w:bdr w:val="none" w:color="auto" w:sz="0" w:space="0"/>
        </w:rPr>
      </w:pPr>
      <w:r>
        <w:rPr>
          <w:rFonts w:ascii="宋体" w:hAnsi="宋体" w:eastAsia="宋体" w:cs="宋体"/>
          <w:sz w:val="24"/>
          <w:szCs w:val="24"/>
          <w:bdr w:val="none" w:color="auto" w:sz="0" w:space="0"/>
        </w:rPr>
        <w:br w:type="textWrapping"/>
      </w:r>
    </w:p>
    <w:p w14:paraId="37D1B329">
      <w:pPr>
        <w:spacing w:line="600" w:lineRule="exact"/>
        <w:ind w:right="640"/>
        <w:rPr>
          <w:rFonts w:ascii="宋体" w:hAnsi="宋体" w:eastAsia="宋体" w:cs="宋体"/>
          <w:sz w:val="24"/>
          <w:szCs w:val="24"/>
          <w:bdr w:val="none" w:color="auto" w:sz="0" w:space="0"/>
        </w:rPr>
      </w:pPr>
    </w:p>
    <w:p w14:paraId="387B1A28">
      <w:pPr>
        <w:spacing w:line="600" w:lineRule="exact"/>
        <w:ind w:right="640"/>
        <w:rPr>
          <w:rFonts w:ascii="宋体" w:hAnsi="宋体" w:eastAsia="宋体" w:cs="宋体"/>
          <w:sz w:val="24"/>
          <w:szCs w:val="24"/>
          <w:bdr w:val="none" w:color="auto" w:sz="0" w:space="0"/>
        </w:rPr>
      </w:pPr>
    </w:p>
    <w:p w14:paraId="11746FF5">
      <w:pPr>
        <w:spacing w:line="600" w:lineRule="exact"/>
        <w:ind w:right="640"/>
        <w:rPr>
          <w:rFonts w:ascii="宋体" w:hAnsi="宋体" w:eastAsia="宋体" w:cs="宋体"/>
          <w:sz w:val="24"/>
          <w:szCs w:val="24"/>
          <w:bdr w:val="none" w:color="auto" w:sz="0" w:space="0"/>
        </w:rPr>
      </w:pPr>
    </w:p>
    <w:p w14:paraId="05774B90">
      <w:pPr>
        <w:spacing w:line="600" w:lineRule="exact"/>
        <w:ind w:right="640"/>
        <w:rPr>
          <w:rFonts w:ascii="宋体" w:hAnsi="宋体" w:eastAsia="宋体" w:cs="宋体"/>
          <w:sz w:val="24"/>
          <w:szCs w:val="24"/>
          <w:bdr w:val="none" w:color="auto" w:sz="0" w:space="0"/>
        </w:rPr>
      </w:pPr>
    </w:p>
    <w:p w14:paraId="4DA334C5">
      <w:pPr>
        <w:pStyle w:val="2"/>
        <w:ind w:left="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附件：</w:t>
      </w:r>
    </w:p>
    <w:p w14:paraId="08DB9BBE">
      <w:pPr>
        <w:pStyle w:val="2"/>
        <w:ind w:left="0" w:leftChars="0" w:firstLine="0" w:firstLineChars="0"/>
        <w:jc w:val="center"/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 w:bidi="ar-SA"/>
        </w:rPr>
      </w:pPr>
    </w:p>
    <w:p w14:paraId="45B87C45">
      <w:pPr>
        <w:pStyle w:val="2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2"/>
          <w:sz w:val="32"/>
          <w:szCs w:val="32"/>
          <w:lang w:val="en-US" w:eastAsia="zh-CN" w:bidi="ar-SA"/>
        </w:rPr>
        <w:t>拟通过结题鉴定课题名单</w:t>
      </w:r>
    </w:p>
    <w:tbl>
      <w:tblPr>
        <w:tblStyle w:val="6"/>
        <w:tblpPr w:leftFromText="180" w:rightFromText="180" w:vertAnchor="text" w:horzAnchor="page" w:tblpXSpec="center" w:tblpY="309"/>
        <w:tblOverlap w:val="never"/>
        <w:tblW w:w="511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0"/>
        <w:gridCol w:w="3030"/>
        <w:gridCol w:w="900"/>
        <w:gridCol w:w="1006"/>
        <w:gridCol w:w="2439"/>
      </w:tblGrid>
      <w:tr w14:paraId="23797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  <w:jc w:val="center"/>
        </w:trPr>
        <w:tc>
          <w:tcPr>
            <w:tcW w:w="773" w:type="pct"/>
            <w:noWrap w:val="0"/>
            <w:vAlign w:val="center"/>
          </w:tcPr>
          <w:p w14:paraId="420D3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编号</w:t>
            </w:r>
          </w:p>
        </w:tc>
        <w:tc>
          <w:tcPr>
            <w:tcW w:w="1736" w:type="pct"/>
            <w:noWrap w:val="0"/>
            <w:vAlign w:val="center"/>
          </w:tcPr>
          <w:p w14:paraId="6DDD0C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课题名称</w:t>
            </w:r>
          </w:p>
        </w:tc>
        <w:tc>
          <w:tcPr>
            <w:tcW w:w="515" w:type="pct"/>
            <w:noWrap w:val="0"/>
            <w:vAlign w:val="center"/>
          </w:tcPr>
          <w:p w14:paraId="2256E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主持人</w:t>
            </w:r>
          </w:p>
        </w:tc>
        <w:tc>
          <w:tcPr>
            <w:tcW w:w="576" w:type="pct"/>
            <w:noWrap w:val="0"/>
            <w:vAlign w:val="center"/>
          </w:tcPr>
          <w:p w14:paraId="1F0C8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1397" w:type="pct"/>
            <w:noWrap w:val="0"/>
            <w:vAlign w:val="center"/>
          </w:tcPr>
          <w:p w14:paraId="33B7C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主要参与人</w:t>
            </w:r>
          </w:p>
        </w:tc>
      </w:tr>
      <w:tr w14:paraId="0BEAAB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9" w:hRule="atLeast"/>
          <w:jc w:val="center"/>
        </w:trPr>
        <w:tc>
          <w:tcPr>
            <w:tcW w:w="773" w:type="pct"/>
            <w:noWrap w:val="0"/>
            <w:vAlign w:val="center"/>
          </w:tcPr>
          <w:p w14:paraId="5AC41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3032023015</w:t>
            </w:r>
          </w:p>
        </w:tc>
        <w:tc>
          <w:tcPr>
            <w:tcW w:w="1736" w:type="pct"/>
            <w:noWrap w:val="0"/>
            <w:vAlign w:val="center"/>
          </w:tcPr>
          <w:p w14:paraId="108B5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“时代新人铸魂工程”视阈下高职护理专业“五位一体”实践育人品牌构建与实施</w:t>
            </w:r>
          </w:p>
        </w:tc>
        <w:tc>
          <w:tcPr>
            <w:tcW w:w="515" w:type="pct"/>
            <w:noWrap w:val="0"/>
            <w:vAlign w:val="center"/>
          </w:tcPr>
          <w:p w14:paraId="3F4F6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郑虎哲</w:t>
            </w:r>
          </w:p>
        </w:tc>
        <w:tc>
          <w:tcPr>
            <w:tcW w:w="576" w:type="pct"/>
            <w:noWrap w:val="0"/>
            <w:vAlign w:val="center"/>
          </w:tcPr>
          <w:p w14:paraId="31615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健康医学院</w:t>
            </w:r>
          </w:p>
        </w:tc>
        <w:tc>
          <w:tcPr>
            <w:tcW w:w="1397" w:type="pct"/>
            <w:noWrap w:val="0"/>
            <w:vAlign w:val="center"/>
          </w:tcPr>
          <w:p w14:paraId="2A3C8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朱竹青、李金霞、严贝贝、孔月红、赵黎平、崔春兰</w:t>
            </w:r>
          </w:p>
        </w:tc>
      </w:tr>
      <w:tr w14:paraId="480D68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0" w:hRule="atLeast"/>
          <w:jc w:val="center"/>
        </w:trPr>
        <w:tc>
          <w:tcPr>
            <w:tcW w:w="773" w:type="pct"/>
            <w:noWrap w:val="0"/>
            <w:vAlign w:val="center"/>
          </w:tcPr>
          <w:p w14:paraId="22364B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3032023035</w:t>
            </w:r>
          </w:p>
        </w:tc>
        <w:tc>
          <w:tcPr>
            <w:tcW w:w="1736" w:type="pct"/>
            <w:noWrap w:val="0"/>
            <w:vAlign w:val="center"/>
          </w:tcPr>
          <w:p w14:paraId="36A99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智慧思政提升高校朋辈教育实效性的实践研究</w:t>
            </w:r>
          </w:p>
        </w:tc>
        <w:tc>
          <w:tcPr>
            <w:tcW w:w="515" w:type="pct"/>
            <w:noWrap w:val="0"/>
            <w:vAlign w:val="center"/>
          </w:tcPr>
          <w:p w14:paraId="260A5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何婕</w:t>
            </w:r>
          </w:p>
        </w:tc>
        <w:tc>
          <w:tcPr>
            <w:tcW w:w="576" w:type="pct"/>
            <w:noWrap w:val="0"/>
            <w:vAlign w:val="center"/>
          </w:tcPr>
          <w:p w14:paraId="745D81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健康医学院</w:t>
            </w:r>
          </w:p>
        </w:tc>
        <w:tc>
          <w:tcPr>
            <w:tcW w:w="1397" w:type="pct"/>
            <w:noWrap w:val="0"/>
            <w:vAlign w:val="center"/>
          </w:tcPr>
          <w:p w14:paraId="76370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王静、王婷婷、张洪英</w:t>
            </w:r>
          </w:p>
        </w:tc>
      </w:tr>
      <w:tr w14:paraId="5B6F8D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4" w:hRule="atLeast"/>
          <w:jc w:val="center"/>
        </w:trPr>
        <w:tc>
          <w:tcPr>
            <w:tcW w:w="773" w:type="pct"/>
            <w:noWrap w:val="0"/>
            <w:vAlign w:val="center"/>
          </w:tcPr>
          <w:p w14:paraId="2CFCA5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3032023065</w:t>
            </w:r>
          </w:p>
        </w:tc>
        <w:tc>
          <w:tcPr>
            <w:tcW w:w="1736" w:type="pct"/>
            <w:noWrap w:val="0"/>
            <w:vAlign w:val="center"/>
          </w:tcPr>
          <w:p w14:paraId="1A344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高校“一站式”学生社区建设视阈下学生党建工作路径研究</w:t>
            </w:r>
          </w:p>
        </w:tc>
        <w:tc>
          <w:tcPr>
            <w:tcW w:w="515" w:type="pct"/>
            <w:noWrap w:val="0"/>
            <w:vAlign w:val="center"/>
          </w:tcPr>
          <w:p w14:paraId="357EF1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朱威</w:t>
            </w:r>
          </w:p>
        </w:tc>
        <w:tc>
          <w:tcPr>
            <w:tcW w:w="576" w:type="pct"/>
            <w:noWrap w:val="0"/>
            <w:vAlign w:val="center"/>
          </w:tcPr>
          <w:p w14:paraId="78817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智能制造学院</w:t>
            </w:r>
          </w:p>
        </w:tc>
        <w:tc>
          <w:tcPr>
            <w:tcW w:w="1397" w:type="pct"/>
            <w:noWrap w:val="0"/>
            <w:vAlign w:val="center"/>
          </w:tcPr>
          <w:p w14:paraId="136FBD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周玲、荣誉磊、王小媛、陶珊</w:t>
            </w:r>
          </w:p>
        </w:tc>
      </w:tr>
    </w:tbl>
    <w:p w14:paraId="3B8701E3">
      <w:pPr>
        <w:widowControl/>
        <w:shd w:val="clear" w:color="auto" w:fill="FFFFFF"/>
        <w:bidi w:val="0"/>
        <w:spacing w:line="450" w:lineRule="atLeast"/>
        <w:ind w:firstLine="360"/>
        <w:jc w:val="left"/>
        <w:rPr>
          <w:rFonts w:hint="eastAsia" w:ascii="微软雅黑" w:hAnsi="微软雅黑" w:eastAsia="宋体" w:cs="宋体"/>
          <w:color w:val="333333"/>
          <w:kern w:val="0"/>
          <w:sz w:val="24"/>
          <w:szCs w:val="21"/>
          <w:lang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A72B36C-6C9B-448A-85FD-3F47B23F994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  <w:embedRegular r:id="rId2" w:fontKey="{7358823D-924D-4529-93AA-EB0A4408B8EE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3" w:fontKey="{C930935F-0772-44E7-82D0-6312FEB50355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002C97D0-E2B6-498D-ABE6-B026BA19C3A8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公文小标宋">
    <w:altName w:val="方正公文小标宋"/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5" w:fontKey="{60986016-C729-4416-B44C-B0896B339DA9}"/>
  </w:font>
  <w:font w:name="方正楷体_GB2312">
    <w:altName w:val="方正楷体_GB2312"/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3761D3"/>
    <w:rsid w:val="0C376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0" w:after="0" w:afterAutospacing="0" w:line="360" w:lineRule="auto"/>
      <w:ind w:firstLine="420" w:firstLineChars="200"/>
      <w:jc w:val="left"/>
      <w:outlineLvl w:val="2"/>
    </w:pPr>
    <w:rPr>
      <w:rFonts w:hint="eastAsia" w:ascii="宋体" w:hAnsi="宋体" w:eastAsia="楷体_GB2312" w:cs="宋体"/>
      <w:sz w:val="28"/>
      <w:szCs w:val="27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character" w:customStyle="1" w:styleId="9">
    <w:name w:val="oa33v97f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2025-03-03T02:27:00Z</dcterms:created>
  <dc:creator>褚冬</dc:creator>
  <cp:lastModifiedBy>褚冬</cp:lastModifiedBy>
  <dcterms:modified xsi:type="dcterms:W3CDTF">2025-03-05T02:35:32Z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D1D4E7B916CB4C0EB735F521F434A62D_11</vt:lpwstr>
  </property>
  <property fmtid="{D5CDD505-2E9C-101B-9397-08002B2CF9AE}" pid="4" name="KSOTemplateDocerSaveRecord">
    <vt:lpwstr>eyJoZGlkIjoiNmE0NmUxNjllYmE4OWJhY2E3NWI1MWY3YmZhYjM4MmEiLCJ1c2VySWQiOiIxNjY3ODUyODU0In0=</vt:lpwstr>
  </property>
</Properties>
</file>